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21" w:type="dxa"/>
        <w:tblInd w:w="93" w:type="dxa"/>
        <w:tblLook w:val="04A0" w:firstRow="1" w:lastRow="0" w:firstColumn="1" w:lastColumn="0" w:noHBand="0" w:noVBand="1"/>
      </w:tblPr>
      <w:tblGrid>
        <w:gridCol w:w="9121"/>
      </w:tblGrid>
      <w:tr w:rsidR="00DF6405" w:rsidRPr="009725DB"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Раскрытие информации</w:t>
            </w:r>
          </w:p>
        </w:tc>
      </w:tr>
      <w:tr w:rsidR="00DF6405" w:rsidRPr="009725DB"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остановлением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равительства РФ от 21 января 2004г. №24</w:t>
            </w:r>
          </w:p>
        </w:tc>
      </w:tr>
      <w:tr w:rsidR="00DF6405" w:rsidRPr="009725DB" w:rsidTr="009725DB">
        <w:trPr>
          <w:trHeight w:val="645"/>
        </w:trPr>
        <w:tc>
          <w:tcPr>
            <w:tcW w:w="9121" w:type="dxa"/>
            <w:tcBorders>
              <w:top w:val="nil"/>
              <w:left w:val="nil"/>
              <w:bottom w:val="nil"/>
              <w:right w:val="nil"/>
            </w:tcBorders>
            <w:shd w:val="clear" w:color="auto" w:fill="auto"/>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«Об утверждении стандартов раскрытия информации субъектами оптового и розничных рынков электрической энергии»</w:t>
            </w:r>
          </w:p>
        </w:tc>
      </w:tr>
      <w:tr w:rsidR="00DF6405" w:rsidRPr="009725DB"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F27959" w:rsidRDefault="00F27959" w:rsidP="009725DB">
      <w:pPr>
        <w:jc w:val="center"/>
        <w:rPr>
          <w:rFonts w:ascii="Times New Roman" w:eastAsia="Times New Roman" w:hAnsi="Times New Roman"/>
          <w:b/>
          <w:bCs/>
          <w:color w:val="000000"/>
          <w:sz w:val="24"/>
          <w:szCs w:val="24"/>
          <w:lang w:eastAsia="ru-RU"/>
        </w:rPr>
      </w:pPr>
    </w:p>
    <w:p w:rsidR="009725DB" w:rsidRPr="009725DB" w:rsidRDefault="009725DB" w:rsidP="009725DB">
      <w:pPr>
        <w:jc w:val="center"/>
        <w:rPr>
          <w:rFonts w:ascii="Times New Roman" w:eastAsia="Times New Roman" w:hAnsi="Times New Roman"/>
          <w:b/>
          <w:bCs/>
          <w:color w:val="000000"/>
          <w:sz w:val="24"/>
          <w:szCs w:val="24"/>
          <w:lang w:eastAsia="ru-RU"/>
        </w:rPr>
      </w:pPr>
      <w:r w:rsidRPr="009725DB">
        <w:rPr>
          <w:rFonts w:ascii="Times New Roman" w:eastAsia="Times New Roman" w:hAnsi="Times New Roman"/>
          <w:b/>
          <w:bCs/>
          <w:color w:val="000000"/>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9725DB" w:rsidRPr="009725DB" w:rsidRDefault="009725DB" w:rsidP="009725DB">
      <w:pPr>
        <w:jc w:val="center"/>
        <w:rPr>
          <w:rFonts w:ascii="Times New Roman" w:eastAsia="Times New Roman" w:hAnsi="Times New Roman"/>
          <w:b/>
          <w:bCs/>
          <w:color w:val="000000"/>
          <w:sz w:val="24"/>
          <w:szCs w:val="24"/>
          <w:lang w:eastAsia="ru-RU"/>
        </w:rPr>
      </w:pPr>
      <w:r w:rsidRPr="009725DB">
        <w:rPr>
          <w:rFonts w:ascii="Times New Roman" w:eastAsia="Times New Roman" w:hAnsi="Times New Roman"/>
          <w:b/>
          <w:bCs/>
          <w:color w:val="000000"/>
          <w:sz w:val="24"/>
          <w:szCs w:val="24"/>
          <w:lang w:eastAsia="ru-RU"/>
        </w:rPr>
        <w:t>с указанием наименования такого производителя</w:t>
      </w:r>
    </w:p>
    <w:p w:rsidR="0087486D" w:rsidRDefault="0087486D" w:rsidP="009725DB">
      <w:pPr>
        <w:jc w:val="center"/>
        <w:rPr>
          <w:rFonts w:ascii="Times New Roman" w:eastAsia="Times New Roman" w:hAnsi="Times New Roman"/>
          <w:b/>
          <w:bCs/>
          <w:color w:val="000000"/>
          <w:sz w:val="24"/>
          <w:szCs w:val="24"/>
          <w:lang w:eastAsia="ru-RU"/>
        </w:rPr>
      </w:pPr>
    </w:p>
    <w:p w:rsidR="00B32302" w:rsidRPr="009725DB" w:rsidRDefault="00B32302" w:rsidP="009725DB">
      <w:pPr>
        <w:jc w:val="center"/>
        <w:rPr>
          <w:rFonts w:ascii="Times New Roman" w:eastAsia="Times New Roman" w:hAnsi="Times New Roman"/>
          <w:b/>
          <w:bCs/>
          <w:color w:val="000000"/>
          <w:sz w:val="24"/>
          <w:szCs w:val="24"/>
          <w:lang w:eastAsia="ru-RU"/>
        </w:rPr>
      </w:pPr>
    </w:p>
    <w:tbl>
      <w:tblPr>
        <w:tblW w:w="9121" w:type="dxa"/>
        <w:tblInd w:w="93" w:type="dxa"/>
        <w:tblLook w:val="04A0" w:firstRow="1" w:lastRow="0" w:firstColumn="1" w:lastColumn="0" w:noHBand="0" w:noVBand="1"/>
      </w:tblPr>
      <w:tblGrid>
        <w:gridCol w:w="9121"/>
      </w:tblGrid>
      <w:tr w:rsidR="00DF6405" w:rsidRPr="009725DB" w:rsidTr="009725DB">
        <w:trPr>
          <w:trHeight w:val="315"/>
        </w:trPr>
        <w:tc>
          <w:tcPr>
            <w:tcW w:w="9121" w:type="dxa"/>
            <w:tcBorders>
              <w:top w:val="nil"/>
              <w:left w:val="nil"/>
              <w:bottom w:val="nil"/>
              <w:right w:val="nil"/>
            </w:tcBorders>
            <w:shd w:val="clear" w:color="auto" w:fill="auto"/>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w:t>
            </w:r>
            <w:r w:rsidR="00CD306F">
              <w:rPr>
                <w:rFonts w:ascii="Times New Roman" w:eastAsia="Times New Roman" w:hAnsi="Times New Roman"/>
                <w:b/>
                <w:bCs/>
                <w:color w:val="000000"/>
                <w:sz w:val="24"/>
                <w:szCs w:val="24"/>
                <w:lang w:eastAsia="ru-RU"/>
              </w:rPr>
              <w:t>бщество с ограниченной ответственностью «Барнаульская сетевая компания»</w:t>
            </w:r>
          </w:p>
        </w:tc>
      </w:tr>
      <w:tr w:rsidR="00DF6405" w:rsidRPr="00DF6405"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8752ED">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8752ED">
              <w:rPr>
                <w:rFonts w:ascii="Times New Roman" w:eastAsia="Times New Roman" w:hAnsi="Times New Roman"/>
                <w:b/>
                <w:bCs/>
                <w:color w:val="000000"/>
                <w:sz w:val="24"/>
                <w:szCs w:val="24"/>
                <w:lang w:eastAsia="ru-RU"/>
              </w:rPr>
              <w:t>апрель</w:t>
            </w:r>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w:t>
            </w:r>
            <w:r w:rsidR="000C252D">
              <w:rPr>
                <w:rFonts w:ascii="Times New Roman" w:eastAsia="Times New Roman" w:hAnsi="Times New Roman"/>
                <w:b/>
                <w:bCs/>
                <w:color w:val="000000"/>
                <w:sz w:val="24"/>
                <w:szCs w:val="24"/>
                <w:lang w:eastAsia="ru-RU"/>
              </w:rPr>
              <w:t>3</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9725DB">
      <w:pPr>
        <w:pStyle w:val="ConsPlusNormal"/>
        <w:ind w:right="141" w:firstLine="540"/>
        <w:jc w:val="both"/>
      </w:pPr>
      <w:r>
        <w:t xml:space="preserve">По состоянию на </w:t>
      </w:r>
      <w:r w:rsidR="001916C7">
        <w:t>3</w:t>
      </w:r>
      <w:r w:rsidR="008752ED">
        <w:t>0</w:t>
      </w:r>
      <w:r w:rsidR="005E788D">
        <w:t>.</w:t>
      </w:r>
      <w:r w:rsidR="000C252D">
        <w:t>0</w:t>
      </w:r>
      <w:r w:rsidR="008752ED">
        <w:t>4</w:t>
      </w:r>
      <w:bookmarkStart w:id="0" w:name="_GoBack"/>
      <w:bookmarkEnd w:id="0"/>
      <w:r>
        <w:t>.</w:t>
      </w:r>
      <w:r w:rsidR="000F307C">
        <w:t>20</w:t>
      </w:r>
      <w:r w:rsidR="00507689">
        <w:t>2</w:t>
      </w:r>
      <w:r w:rsidR="000C252D">
        <w:t>3</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C252D"/>
    <w:rsid w:val="000D0C2D"/>
    <w:rsid w:val="000E39BB"/>
    <w:rsid w:val="000F307C"/>
    <w:rsid w:val="00152F46"/>
    <w:rsid w:val="001916C7"/>
    <w:rsid w:val="001A34A2"/>
    <w:rsid w:val="00217584"/>
    <w:rsid w:val="00265642"/>
    <w:rsid w:val="002B05CF"/>
    <w:rsid w:val="002B43A8"/>
    <w:rsid w:val="00331F4B"/>
    <w:rsid w:val="003533C1"/>
    <w:rsid w:val="003777FB"/>
    <w:rsid w:val="003848B7"/>
    <w:rsid w:val="003E4D0C"/>
    <w:rsid w:val="00422D81"/>
    <w:rsid w:val="00481767"/>
    <w:rsid w:val="004D1EB0"/>
    <w:rsid w:val="004D53A9"/>
    <w:rsid w:val="00507689"/>
    <w:rsid w:val="0056250A"/>
    <w:rsid w:val="005D190A"/>
    <w:rsid w:val="005E788D"/>
    <w:rsid w:val="00641095"/>
    <w:rsid w:val="006837F9"/>
    <w:rsid w:val="00690D75"/>
    <w:rsid w:val="006944A5"/>
    <w:rsid w:val="006965AE"/>
    <w:rsid w:val="006D428D"/>
    <w:rsid w:val="006F46A2"/>
    <w:rsid w:val="00747398"/>
    <w:rsid w:val="007C110C"/>
    <w:rsid w:val="007F571A"/>
    <w:rsid w:val="0080495C"/>
    <w:rsid w:val="00806D5F"/>
    <w:rsid w:val="008155B8"/>
    <w:rsid w:val="0087486D"/>
    <w:rsid w:val="008752ED"/>
    <w:rsid w:val="00875F88"/>
    <w:rsid w:val="008A1009"/>
    <w:rsid w:val="008C0976"/>
    <w:rsid w:val="00903359"/>
    <w:rsid w:val="00904D29"/>
    <w:rsid w:val="009064CC"/>
    <w:rsid w:val="00914208"/>
    <w:rsid w:val="00941876"/>
    <w:rsid w:val="009459EA"/>
    <w:rsid w:val="009725DB"/>
    <w:rsid w:val="009D53E7"/>
    <w:rsid w:val="009E3EBA"/>
    <w:rsid w:val="00A039A3"/>
    <w:rsid w:val="00A139C3"/>
    <w:rsid w:val="00A2328E"/>
    <w:rsid w:val="00A62E66"/>
    <w:rsid w:val="00AE1B56"/>
    <w:rsid w:val="00B16A56"/>
    <w:rsid w:val="00B32302"/>
    <w:rsid w:val="00B44601"/>
    <w:rsid w:val="00B809A0"/>
    <w:rsid w:val="00BE08AA"/>
    <w:rsid w:val="00C10128"/>
    <w:rsid w:val="00C508FF"/>
    <w:rsid w:val="00C92D04"/>
    <w:rsid w:val="00CD306F"/>
    <w:rsid w:val="00CF0F3C"/>
    <w:rsid w:val="00D01718"/>
    <w:rsid w:val="00D06FF7"/>
    <w:rsid w:val="00D10DD6"/>
    <w:rsid w:val="00D37EE2"/>
    <w:rsid w:val="00DB4C2B"/>
    <w:rsid w:val="00DE2411"/>
    <w:rsid w:val="00DF6405"/>
    <w:rsid w:val="00E36232"/>
    <w:rsid w:val="00E53D5F"/>
    <w:rsid w:val="00F06018"/>
    <w:rsid w:val="00F27959"/>
    <w:rsid w:val="00F52613"/>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Елена Владимировна Климовская</cp:lastModifiedBy>
  <cp:revision>3</cp:revision>
  <dcterms:created xsi:type="dcterms:W3CDTF">2023-05-02T01:25:00Z</dcterms:created>
  <dcterms:modified xsi:type="dcterms:W3CDTF">2023-05-02T01:26:00Z</dcterms:modified>
</cp:coreProperties>
</file>