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7" w:rsidRDefault="001D719C">
      <w:pPr>
        <w:pStyle w:val="ConsPlusNonformat"/>
        <w:jc w:val="both"/>
      </w:pPr>
      <w:r>
        <w:t xml:space="preserve">                                </w:t>
      </w:r>
    </w:p>
    <w:p w:rsidR="009A71D7" w:rsidRDefault="009A71D7" w:rsidP="009A71D7">
      <w:pPr>
        <w:pStyle w:val="ConsPlusNonformat"/>
        <w:jc w:val="right"/>
      </w:pPr>
      <w:r>
        <w:t>Генеральному директору</w:t>
      </w:r>
    </w:p>
    <w:p w:rsidR="009A71D7" w:rsidRDefault="009A71D7" w:rsidP="009A71D7">
      <w:pPr>
        <w:pStyle w:val="1"/>
        <w:spacing w:after="0" w:line="0" w:lineRule="atLeast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9A71D7" w:rsidRDefault="009A71D7" w:rsidP="009A71D7">
      <w:pPr>
        <w:pStyle w:val="ConsPlusNonformat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9A71D7" w:rsidRDefault="009A71D7" w:rsidP="009A71D7">
      <w:pPr>
        <w:pStyle w:val="ConsPlusNonformat"/>
        <w:ind w:firstLine="1276"/>
        <w:jc w:val="center"/>
      </w:pPr>
    </w:p>
    <w:p w:rsidR="001D719C" w:rsidRDefault="001D719C" w:rsidP="009A71D7">
      <w:pPr>
        <w:pStyle w:val="ConsPlusNonformat"/>
        <w:ind w:firstLine="1276"/>
        <w:jc w:val="center"/>
      </w:pPr>
      <w:r>
        <w:t xml:space="preserve">ЗАЯВКА </w:t>
      </w:r>
      <w:hyperlink w:anchor="P141">
        <w:r>
          <w:rPr>
            <w:color w:val="0000FF"/>
          </w:rPr>
          <w:t>&lt;1&gt;</w:t>
        </w:r>
      </w:hyperlink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юридического лица (индивидуального предпринимателя),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   1.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(полное наименование заявителя - юридического лица;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фамилия, имя, отчество заявителя - индивидуального предпринимателя)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2. Номер записи в Едином государственном реестре юридических лиц (номер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дата ее внесения в реестр </w:t>
      </w:r>
      <w:hyperlink w:anchor="P142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Паспортные данные </w:t>
      </w:r>
      <w:hyperlink w:anchor="P143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7328EA" w:rsidRDefault="001D719C" w:rsidP="009A71D7">
      <w:pPr>
        <w:pStyle w:val="ConsPlusNonformat"/>
        <w:ind w:firstLine="1276"/>
        <w:jc w:val="both"/>
      </w:pPr>
      <w:r>
        <w:t>выдан (кем, когда) _______________________________________________________</w:t>
      </w:r>
    </w:p>
    <w:p w:rsidR="001D719C" w:rsidRDefault="007328EA" w:rsidP="009A71D7">
      <w:pPr>
        <w:pStyle w:val="ConsPlusNonformat"/>
        <w:ind w:firstLine="1276"/>
        <w:jc w:val="both"/>
      </w:pPr>
      <w:r>
        <w:t>дата и место рождения_____________________________________________________</w:t>
      </w:r>
      <w:bookmarkStart w:id="0" w:name="_GoBack"/>
      <w:bookmarkEnd w:id="0"/>
      <w:r w:rsidR="001D719C">
        <w:t>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3. Место нахождения заявителя, в том числе фактический адрес 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        (индекс, адрес)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1D719C" w:rsidRDefault="001D719C" w:rsidP="009A71D7">
      <w:pPr>
        <w:pStyle w:val="ConsPlusNonformat"/>
        <w:ind w:firstLine="1276"/>
        <w:jc w:val="both"/>
      </w:pPr>
      <w:r>
        <w:t>физических лиц) 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4. В связи с 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(увеличение объема максимальной мощности, новое строительство,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изменение категории надежности электроснабжения и др. - указать нужное)</w:t>
      </w:r>
    </w:p>
    <w:p w:rsidR="001D719C" w:rsidRDefault="001D719C" w:rsidP="009A71D7">
      <w:pPr>
        <w:pStyle w:val="ConsPlusNonformat"/>
        <w:ind w:firstLine="1276"/>
        <w:jc w:val="both"/>
      </w:pPr>
      <w:r>
        <w:t>просит осуществить технологическое присоединение 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1D719C" w:rsidRDefault="001D719C" w:rsidP="009A71D7">
      <w:pPr>
        <w:pStyle w:val="ConsPlusNonformat"/>
        <w:ind w:firstLine="1276"/>
        <w:jc w:val="both"/>
      </w:pPr>
      <w:r>
        <w:t>расположенных 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(описание существующей сети для присоединения,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максимальной мощности (дополнительно или вновь) или (и) планируемых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     точек присоединения)</w:t>
      </w:r>
    </w:p>
    <w:p w:rsidR="001D719C" w:rsidRDefault="001D719C" w:rsidP="009A71D7">
      <w:pPr>
        <w:pStyle w:val="ConsPlusNonformat"/>
        <w:ind w:firstLine="1276"/>
        <w:jc w:val="both"/>
      </w:pPr>
      <w:bookmarkStart w:id="1" w:name="P50"/>
      <w:bookmarkEnd w:id="1"/>
      <w:r>
        <w:t xml:space="preserve">    6.    Максимальная    мощность </w:t>
      </w:r>
      <w:proofErr w:type="gramStart"/>
      <w:r>
        <w:t xml:space="preserve">   </w:t>
      </w:r>
      <w:hyperlink w:anchor="P144">
        <w:r>
          <w:rPr>
            <w:color w:val="0000FF"/>
          </w:rPr>
          <w:t>&lt;</w:t>
        </w:r>
        <w:proofErr w:type="gramEnd"/>
        <w:r>
          <w:rPr>
            <w:color w:val="0000FF"/>
          </w:rPr>
          <w:t>4&gt;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1D719C" w:rsidRDefault="001D719C" w:rsidP="009A71D7">
      <w:pPr>
        <w:pStyle w:val="ConsPlusNonformat"/>
        <w:ind w:firstLine="1276"/>
        <w:jc w:val="both"/>
      </w:pPr>
      <w:r>
        <w:t>(присоединяемых и ранее присоединенных) составляет _____ кВт при напряжении</w:t>
      </w:r>
    </w:p>
    <w:p w:rsidR="001D719C" w:rsidRDefault="007328EA" w:rsidP="009A71D7">
      <w:pPr>
        <w:pStyle w:val="ConsPlusNonformat"/>
        <w:ind w:firstLine="1276"/>
        <w:jc w:val="both"/>
      </w:pPr>
      <w:hyperlink w:anchor="P145">
        <w:r w:rsidR="001D719C">
          <w:rPr>
            <w:color w:val="0000FF"/>
          </w:rPr>
          <w:t>&lt;5&gt;</w:t>
        </w:r>
      </w:hyperlink>
      <w:r w:rsidR="001D719C">
        <w:t xml:space="preserve"> _____ </w:t>
      </w:r>
      <w:proofErr w:type="spellStart"/>
      <w:r w:rsidR="001D719C">
        <w:t>кВ</w:t>
      </w:r>
      <w:proofErr w:type="spellEnd"/>
      <w:r w:rsidR="001D719C">
        <w:t xml:space="preserve"> (с распределением по точкам присоединения: точка присоединения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 кВт), в том числе:</w:t>
      </w:r>
    </w:p>
    <w:p w:rsidR="001D719C" w:rsidRDefault="001D719C" w:rsidP="009A71D7">
      <w:pPr>
        <w:pStyle w:val="ConsPlusNonformat"/>
        <w:ind w:firstLine="1276"/>
        <w:jc w:val="both"/>
      </w:pPr>
      <w:bookmarkStart w:id="2" w:name="P55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D719C" w:rsidRDefault="001D719C" w:rsidP="009A71D7">
      <w:pPr>
        <w:pStyle w:val="ConsPlusNonformat"/>
        <w:ind w:firstLine="1276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1D719C" w:rsidRDefault="001D719C" w:rsidP="009A71D7">
      <w:pPr>
        <w:pStyle w:val="ConsPlusNonformat"/>
        <w:ind w:firstLine="1276"/>
        <w:jc w:val="both"/>
      </w:pPr>
      <w:r>
        <w:t>распределением по точкам присоединения: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1D719C" w:rsidRDefault="001D719C" w:rsidP="009A71D7">
      <w:pPr>
        <w:pStyle w:val="ConsPlusNonformat"/>
        <w:ind w:firstLine="1276"/>
        <w:jc w:val="both"/>
      </w:pPr>
      <w:r>
        <w:t>распределением по точкам присоединения: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кВт.</w:t>
      </w:r>
    </w:p>
    <w:p w:rsidR="001D719C" w:rsidRDefault="001D719C" w:rsidP="009A71D7">
      <w:pPr>
        <w:pStyle w:val="ConsPlusNonformat"/>
        <w:ind w:firstLine="1276"/>
        <w:jc w:val="both"/>
      </w:pPr>
      <w:bookmarkStart w:id="3" w:name="P65"/>
      <w:bookmarkEnd w:id="3"/>
      <w:r>
        <w:t xml:space="preserve">    7. Количество и мощность присоединяемых к сети трансформаторов ________</w:t>
      </w:r>
    </w:p>
    <w:p w:rsidR="001D719C" w:rsidRDefault="001D719C" w:rsidP="009A71D7">
      <w:pPr>
        <w:pStyle w:val="ConsPlusNonformat"/>
        <w:ind w:firstLine="1276"/>
        <w:jc w:val="both"/>
      </w:pPr>
      <w:proofErr w:type="spellStart"/>
      <w:r>
        <w:t>кВА</w:t>
      </w:r>
      <w:proofErr w:type="spellEnd"/>
      <w:r>
        <w:t>.</w:t>
      </w:r>
    </w:p>
    <w:p w:rsidR="001D719C" w:rsidRDefault="001D719C" w:rsidP="009A71D7">
      <w:pPr>
        <w:pStyle w:val="ConsPlusNonformat"/>
        <w:ind w:firstLine="1276"/>
        <w:jc w:val="both"/>
      </w:pPr>
      <w:bookmarkStart w:id="4" w:name="P67"/>
      <w:bookmarkEnd w:id="4"/>
      <w:r>
        <w:t xml:space="preserve">    8. Количество и мощность генераторов 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</w:t>
      </w:r>
      <w:hyperlink w:anchor="P146">
        <w:r>
          <w:rPr>
            <w:color w:val="0000FF"/>
          </w:rPr>
          <w:t>&lt;6&gt;</w:t>
        </w:r>
      </w:hyperlink>
      <w:r>
        <w:t>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 категория ___________кВт;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II категория 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III категория ____________ кВт.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10.  Заявляемый характер нагрузки (для генераторов - возможная скорость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присоединения </w:t>
      </w:r>
      <w:hyperlink w:anchor="P147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bookmarkStart w:id="5" w:name="P77"/>
      <w:bookmarkEnd w:id="5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1D719C" w:rsidRDefault="001D719C" w:rsidP="009A71D7">
      <w:pPr>
        <w:pStyle w:val="ConsPlusNonformat"/>
        <w:ind w:firstLine="1276"/>
        <w:jc w:val="both"/>
      </w:pPr>
      <w:r>
        <w:lastRenderedPageBreak/>
        <w:t>генераторов) 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bookmarkStart w:id="6" w:name="P80"/>
      <w:bookmarkEnd w:id="6"/>
      <w:r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</w:t>
      </w:r>
      <w:hyperlink w:anchor="P148">
        <w:r>
          <w:rPr>
            <w:color w:val="0000FF"/>
          </w:rPr>
          <w:t>&lt;8&gt;</w:t>
        </w:r>
      </w:hyperlink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Величина и обоснование технологической и аварийной брони 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1D719C" w:rsidRDefault="001D719C" w:rsidP="009A71D7">
      <w:pPr>
        <w:pStyle w:val="ConsPlusNonformat"/>
        <w:ind w:firstLine="1276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1D719C" w:rsidRDefault="001D719C" w:rsidP="009A71D7">
      <w:pPr>
        <w:pStyle w:val="ConsPlusNonformat"/>
        <w:ind w:firstLine="1276"/>
        <w:jc w:val="both"/>
      </w:pPr>
      <w:r>
        <w:t>максимальной мощности:</w:t>
      </w:r>
    </w:p>
    <w:tbl>
      <w:tblPr>
        <w:tblpPr w:leftFromText="180" w:rightFromText="180" w:vertAnchor="text" w:horzAnchor="margin" w:tblpY="23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1D719C" w:rsidTr="001D719C">
        <w:tc>
          <w:tcPr>
            <w:tcW w:w="1588" w:type="dxa"/>
          </w:tcPr>
          <w:p w:rsidR="001D719C" w:rsidRDefault="001D719C" w:rsidP="009A71D7">
            <w:pPr>
              <w:pStyle w:val="ConsPlusNormal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</w:tbl>
    <w:p w:rsidR="001D719C" w:rsidRDefault="001D719C" w:rsidP="009A71D7">
      <w:pPr>
        <w:pStyle w:val="ConsPlusNormal"/>
        <w:ind w:firstLine="1276"/>
      </w:pP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1D719C" w:rsidRDefault="001D719C" w:rsidP="009A71D7">
      <w:pPr>
        <w:pStyle w:val="ConsPlusNonformat"/>
        <w:ind w:firstLine="1276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D719C" w:rsidRDefault="001D719C" w:rsidP="009A71D7">
      <w:pPr>
        <w:pStyle w:val="ConsPlusNonformat"/>
        <w:ind w:firstLine="1276"/>
        <w:jc w:val="both"/>
      </w:pPr>
      <w:r>
        <w:t>электрической энергии (мощности) 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</w:t>
      </w:r>
      <w:hyperlink w:anchor="P65">
        <w:r>
          <w:rPr>
            <w:color w:val="0000FF"/>
          </w:rPr>
          <w:t>пункты 7</w:t>
        </w:r>
      </w:hyperlink>
      <w:r>
        <w:t xml:space="preserve">, </w:t>
      </w:r>
      <w:hyperlink w:anchor="P67">
        <w:r>
          <w:rPr>
            <w:color w:val="0000FF"/>
          </w:rPr>
          <w:t>8</w:t>
        </w:r>
      </w:hyperlink>
      <w:r>
        <w:t xml:space="preserve">, </w:t>
      </w:r>
      <w:hyperlink w:anchor="P77">
        <w:r>
          <w:rPr>
            <w:color w:val="0000FF"/>
          </w:rPr>
          <w:t>11</w:t>
        </w:r>
      </w:hyperlink>
      <w:r>
        <w:t xml:space="preserve"> и </w:t>
      </w:r>
      <w:hyperlink w:anchor="P80">
        <w:r>
          <w:rPr>
            <w:color w:val="0000FF"/>
          </w:rPr>
          <w:t>12</w:t>
        </w:r>
      </w:hyperlink>
      <w:r>
        <w:t xml:space="preserve"> настоящей</w:t>
      </w:r>
    </w:p>
    <w:p w:rsidR="001D719C" w:rsidRDefault="001D719C" w:rsidP="009A71D7">
      <w:pPr>
        <w:pStyle w:val="ConsPlusNonformat"/>
        <w:ind w:firstLine="1276"/>
        <w:jc w:val="both"/>
      </w:pPr>
      <w:r>
        <w:t>заявки не заполняют.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   Приложения: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(указать перечень прилагаемых документов)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2.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4.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Руководитель организации (заявитель)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(фамилия, имя, отчество)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(выделенный оператором подвижной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радиотелефонной связи абонентский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номер и адрес электронной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почты заявителя)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 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"__" ____________ 20__ г.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М.П.</w:t>
      </w:r>
    </w:p>
    <w:p w:rsidR="001D719C" w:rsidRDefault="001D719C">
      <w:pPr>
        <w:pStyle w:val="ConsPlusNormal"/>
        <w:ind w:firstLine="540"/>
        <w:jc w:val="both"/>
      </w:pPr>
      <w:r>
        <w:t>--------------------------------</w:t>
      </w:r>
    </w:p>
    <w:p w:rsidR="001D719C" w:rsidRDefault="001D719C" w:rsidP="001D719C">
      <w:pPr>
        <w:pStyle w:val="ConsPlusNormal"/>
        <w:ind w:firstLine="539"/>
        <w:jc w:val="both"/>
      </w:pPr>
      <w:bookmarkStart w:id="7" w:name="P141"/>
      <w:bookmarkEnd w:id="7"/>
      <w:r>
        <w:t xml:space="preserve">&lt;1&gt; За исключением лиц, указанных в </w:t>
      </w:r>
      <w:hyperlink r:id="rId4">
        <w:r>
          <w:rPr>
            <w:color w:val="0000FF"/>
          </w:rPr>
          <w:t>пунктах 12(1)</w:t>
        </w:r>
      </w:hyperlink>
      <w:r>
        <w:t xml:space="preserve"> - </w:t>
      </w:r>
      <w:hyperlink r:id="rId5">
        <w:r>
          <w:rPr>
            <w:color w:val="0000FF"/>
          </w:rPr>
          <w:t>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1D719C" w:rsidRDefault="001D719C" w:rsidP="001D719C">
      <w:pPr>
        <w:pStyle w:val="ConsPlusNormal"/>
        <w:ind w:firstLine="539"/>
        <w:jc w:val="both"/>
      </w:pPr>
      <w:bookmarkStart w:id="8" w:name="P142"/>
      <w:bookmarkEnd w:id="8"/>
      <w:r>
        <w:t>&lt;2&gt; Для юридических лиц и индивидуальных предпринимателей.</w:t>
      </w:r>
    </w:p>
    <w:p w:rsidR="001D719C" w:rsidRDefault="001D719C" w:rsidP="001D719C">
      <w:pPr>
        <w:pStyle w:val="ConsPlusNormal"/>
        <w:ind w:firstLine="539"/>
        <w:jc w:val="both"/>
      </w:pPr>
      <w:bookmarkStart w:id="9" w:name="P143"/>
      <w:bookmarkEnd w:id="9"/>
      <w:r>
        <w:t>&lt;3&gt; Для физических лиц.</w:t>
      </w:r>
    </w:p>
    <w:p w:rsidR="001D719C" w:rsidRDefault="001D719C" w:rsidP="001D719C">
      <w:pPr>
        <w:pStyle w:val="ConsPlusNormal"/>
        <w:ind w:firstLine="539"/>
        <w:jc w:val="both"/>
      </w:pPr>
      <w:bookmarkStart w:id="10" w:name="P144"/>
      <w:bookmarkEnd w:id="10"/>
      <w:r>
        <w:t xml:space="preserve">&lt;4&gt;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50">
        <w:r>
          <w:rPr>
            <w:color w:val="0000FF"/>
          </w:rPr>
          <w:t>пункте 6</w:t>
        </w:r>
      </w:hyperlink>
      <w:r>
        <w:t xml:space="preserve"> и </w:t>
      </w:r>
      <w:hyperlink w:anchor="P55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1D719C" w:rsidRDefault="001D719C" w:rsidP="001D719C">
      <w:pPr>
        <w:pStyle w:val="ConsPlusNormal"/>
        <w:ind w:firstLine="539"/>
        <w:jc w:val="both"/>
      </w:pPr>
      <w:bookmarkStart w:id="11" w:name="P145"/>
      <w:bookmarkEnd w:id="11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1D719C" w:rsidRDefault="001D719C" w:rsidP="001D719C">
      <w:pPr>
        <w:pStyle w:val="ConsPlusNormal"/>
        <w:ind w:firstLine="539"/>
        <w:jc w:val="both"/>
      </w:pPr>
      <w:bookmarkStart w:id="12" w:name="P146"/>
      <w:bookmarkEnd w:id="12"/>
      <w:r>
        <w:t>&lt;6&gt; Не указывается при присоединении генерирующих объектов.</w:t>
      </w:r>
    </w:p>
    <w:p w:rsidR="001D719C" w:rsidRDefault="001D719C" w:rsidP="001D719C">
      <w:pPr>
        <w:pStyle w:val="ConsPlusNormal"/>
        <w:ind w:firstLine="539"/>
        <w:jc w:val="both"/>
      </w:pPr>
      <w:bookmarkStart w:id="13" w:name="P147"/>
      <w:bookmarkEnd w:id="13"/>
      <w:r>
        <w:t xml:space="preserve">&lt;7&gt; 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</w:t>
      </w:r>
      <w:proofErr w:type="gramStart"/>
      <w:r>
        <w:t>источнику электроснабжения</w:t>
      </w:r>
      <w:proofErr w:type="gramEnd"/>
      <w: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1D719C" w:rsidRDefault="001D719C" w:rsidP="001D719C">
      <w:pPr>
        <w:pStyle w:val="ConsPlusNormal"/>
        <w:ind w:firstLine="539"/>
        <w:jc w:val="both"/>
      </w:pPr>
      <w:bookmarkStart w:id="14" w:name="P148"/>
      <w:bookmarkEnd w:id="14"/>
      <w:r>
        <w:t xml:space="preserve">&lt;8&gt;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sectPr w:rsidR="001D719C">
      <w:pgSz w:w="11951" w:h="1684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C"/>
    <w:rsid w:val="001D719C"/>
    <w:rsid w:val="007328EA"/>
    <w:rsid w:val="009A71D7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4774-6CBE-42CB-B8AC-5F4A7D1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7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9A71D7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629CB77553D9DF0F93FF0C330461C64BB7B3C991BF632E8B87FE0E657CD92903713676F4ACA43018CEE7A7A4C640AFC6DA859E869C092iBd4H" TargetMode="External"/><Relationship Id="rId4" Type="http://schemas.openxmlformats.org/officeDocument/2006/relationships/hyperlink" Target="consultantplus://offline/ref=73F629CB77553D9DF0F93FF0C330461C64BB7B3C991BF632E8B87FE0E657CD92903713626C4DC11F50C3EF263C117709F46DAB59F4i6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2024-04-02T04:17:00Z</dcterms:created>
  <dcterms:modified xsi:type="dcterms:W3CDTF">2024-04-02T04:17:00Z</dcterms:modified>
</cp:coreProperties>
</file>